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379" w:rsidRDefault="00E50379">
      <w:pPr>
        <w:pStyle w:val="Textopadro"/>
        <w:jc w:val="both"/>
        <w:rPr>
          <w:b/>
          <w:bCs/>
          <w:szCs w:val="24"/>
        </w:rPr>
      </w:pPr>
    </w:p>
    <w:p w:rsidR="00E50379" w:rsidRDefault="00435EC2" w:rsidP="00E013B0">
      <w:pPr>
        <w:pStyle w:val="Textopadro"/>
        <w:overflowPunct w:val="0"/>
        <w:ind w:left="4395"/>
        <w:jc w:val="both"/>
      </w:pPr>
      <w:bookmarkStart w:id="0" w:name="_GoBack"/>
      <w:r>
        <w:rPr>
          <w:b/>
          <w:bCs/>
          <w:szCs w:val="24"/>
        </w:rPr>
        <w:t>Estabelece o parcelamento de débitos de MULTA/AUTO DE INFRAÇÃO e ISS.</w:t>
      </w:r>
    </w:p>
    <w:bookmarkEnd w:id="0"/>
    <w:p w:rsidR="00E50379" w:rsidRDefault="00E50379">
      <w:pPr>
        <w:pStyle w:val="Textopadro"/>
        <w:overflowPunct w:val="0"/>
        <w:spacing w:line="360" w:lineRule="auto"/>
        <w:ind w:left="3345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ind w:left="3345"/>
        <w:jc w:val="both"/>
        <w:rPr>
          <w:szCs w:val="24"/>
        </w:rPr>
      </w:pPr>
    </w:p>
    <w:p w:rsidR="00E50379" w:rsidRDefault="00435EC2">
      <w:pPr>
        <w:pStyle w:val="Textopadro"/>
        <w:overflowPunct w:val="0"/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E013B0" w:rsidRPr="00E013B0">
        <w:rPr>
          <w:b/>
          <w:bCs/>
          <w:szCs w:val="24"/>
        </w:rPr>
        <w:t>Art. 1º</w:t>
      </w:r>
      <w:r w:rsidR="00E013B0">
        <w:rPr>
          <w:szCs w:val="24"/>
        </w:rPr>
        <w:t xml:space="preserve"> Fica autorizado </w:t>
      </w:r>
      <w:r>
        <w:rPr>
          <w:szCs w:val="24"/>
        </w:rPr>
        <w:t>o parcelamento de MULTA / AUTO DE INFRAÇÃO e ISS fixo de profissionais liberais e decorrentes de ação fiscal de obras de construção civil</w:t>
      </w:r>
      <w:r w:rsidR="00E013B0">
        <w:rPr>
          <w:szCs w:val="24"/>
        </w:rPr>
        <w:t>,</w:t>
      </w:r>
      <w:r>
        <w:rPr>
          <w:szCs w:val="24"/>
        </w:rPr>
        <w:t xml:space="preserve"> no máximo de 10 </w:t>
      </w:r>
      <w:r w:rsidR="00E013B0">
        <w:rPr>
          <w:szCs w:val="24"/>
        </w:rPr>
        <w:t xml:space="preserve">(dez) </w:t>
      </w:r>
      <w:r>
        <w:rPr>
          <w:szCs w:val="24"/>
        </w:rPr>
        <w:t>vezes</w:t>
      </w:r>
      <w:r w:rsidR="00E013B0">
        <w:rPr>
          <w:szCs w:val="24"/>
        </w:rPr>
        <w:t>,</w:t>
      </w:r>
      <w:r>
        <w:rPr>
          <w:szCs w:val="24"/>
        </w:rPr>
        <w:t xml:space="preserve"> não podendo a parcela ser inferior a 1 PTM.</w:t>
      </w: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Pr="00E013B0">
        <w:rPr>
          <w:b/>
          <w:bCs/>
          <w:szCs w:val="24"/>
        </w:rPr>
        <w:t>Art. 2º</w:t>
      </w:r>
      <w:r>
        <w:rPr>
          <w:szCs w:val="24"/>
        </w:rPr>
        <w:t xml:space="preserve"> Esta lei entra em vigor na data de sua publicação.</w:t>
      </w: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013B0" w:rsidRDefault="00E013B0">
      <w:pPr>
        <w:pStyle w:val="Textopadro"/>
        <w:overflowPunct w:val="0"/>
        <w:spacing w:line="360" w:lineRule="auto"/>
        <w:jc w:val="both"/>
        <w:rPr>
          <w:szCs w:val="24"/>
        </w:rPr>
      </w:pPr>
    </w:p>
    <w:p w:rsidR="00E50379" w:rsidRDefault="00E50379">
      <w:pPr>
        <w:pStyle w:val="Textopadro"/>
        <w:overflowPunct w:val="0"/>
        <w:spacing w:line="360" w:lineRule="auto"/>
        <w:ind w:left="3345"/>
        <w:jc w:val="both"/>
        <w:rPr>
          <w:szCs w:val="24"/>
        </w:rPr>
      </w:pPr>
    </w:p>
    <w:p w:rsidR="00E50379" w:rsidRDefault="00E013B0">
      <w:pPr>
        <w:pStyle w:val="Textopadro"/>
        <w:overflowPunct w:val="0"/>
        <w:spacing w:line="360" w:lineRule="auto"/>
        <w:jc w:val="center"/>
      </w:pPr>
      <w:r>
        <w:rPr>
          <w:b/>
          <w:bCs/>
          <w:szCs w:val="24"/>
        </w:rPr>
        <w:t>EXPOSIÇÃO DE MOTIVOS</w:t>
      </w:r>
    </w:p>
    <w:p w:rsidR="00E50379" w:rsidRDefault="00E50379">
      <w:pPr>
        <w:pStyle w:val="Textopadro"/>
        <w:overflowPunct w:val="0"/>
        <w:spacing w:line="360" w:lineRule="auto"/>
        <w:jc w:val="center"/>
        <w:rPr>
          <w:szCs w:val="24"/>
        </w:rPr>
      </w:pPr>
    </w:p>
    <w:p w:rsidR="00E50379" w:rsidRDefault="00435EC2">
      <w:pPr>
        <w:suppressAutoHyphens/>
        <w:spacing w:line="360" w:lineRule="auto"/>
        <w:ind w:firstLine="1080"/>
        <w:jc w:val="both"/>
      </w:pPr>
      <w:r>
        <w:rPr>
          <w:rFonts w:ascii="Times New Roman" w:hAnsi="Times New Roman"/>
          <w:sz w:val="24"/>
          <w:szCs w:val="24"/>
        </w:rPr>
        <w:t xml:space="preserve">Tenho a honra de submeter à apreciação desta Egrégia Casa, o incluso Projeto de Lei, que </w:t>
      </w:r>
      <w:r>
        <w:rPr>
          <w:rFonts w:ascii="Times New Roman" w:hAnsi="Times New Roman"/>
          <w:b/>
          <w:bCs/>
          <w:sz w:val="24"/>
          <w:szCs w:val="24"/>
        </w:rPr>
        <w:t>ESTABELECE O PARCELAMENTO DE DÉBITOS DE MULTA/AUTO DE INFRAÇÃO E ISS.</w:t>
      </w:r>
    </w:p>
    <w:p w:rsidR="00E50379" w:rsidRDefault="00E50379">
      <w:pPr>
        <w:suppressAutoHyphens/>
        <w:spacing w:line="360" w:lineRule="auto"/>
        <w:ind w:firstLine="1080"/>
        <w:jc w:val="both"/>
        <w:rPr>
          <w:rFonts w:ascii="Times New Roman" w:hAnsi="Times New Roman"/>
          <w:b/>
          <w:bCs/>
        </w:rPr>
      </w:pPr>
    </w:p>
    <w:p w:rsidR="00E50379" w:rsidRDefault="00435EC2">
      <w:pPr>
        <w:suppressAutoHyphens/>
        <w:spacing w:line="360" w:lineRule="auto"/>
        <w:ind w:firstLine="1080"/>
        <w:jc w:val="both"/>
      </w:pPr>
      <w:r>
        <w:rPr>
          <w:rFonts w:ascii="Times New Roman" w:hAnsi="Times New Roman"/>
          <w:sz w:val="24"/>
          <w:szCs w:val="24"/>
        </w:rPr>
        <w:t xml:space="preserve">O presente projeto de lei tem como objetivo oportunizar o contribuinte a parcelar seus débitos do corrente exercício, evitando a inscrição em dívida ativa, protesto e processo de execução fiscal. </w:t>
      </w:r>
    </w:p>
    <w:p w:rsidR="00E50379" w:rsidRDefault="00E50379">
      <w:pPr>
        <w:suppressAutoHyphens/>
        <w:spacing w:line="360" w:lineRule="auto"/>
        <w:ind w:firstLine="1080"/>
        <w:jc w:val="both"/>
        <w:rPr>
          <w:rFonts w:ascii="Times New Roman" w:hAnsi="Times New Roman"/>
        </w:rPr>
      </w:pPr>
    </w:p>
    <w:p w:rsidR="00E013B0" w:rsidRPr="00425661" w:rsidRDefault="00E013B0" w:rsidP="00E013B0">
      <w:pPr>
        <w:pStyle w:val="Textopadro"/>
        <w:spacing w:line="276" w:lineRule="auto"/>
        <w:ind w:firstLine="1134"/>
        <w:jc w:val="both"/>
        <w:rPr>
          <w:szCs w:val="24"/>
        </w:rPr>
      </w:pPr>
      <w:r w:rsidRPr="00425661">
        <w:rPr>
          <w:szCs w:val="24"/>
        </w:rPr>
        <w:t>Desta forma, envio a presente proposta, confiante de sua aprovação, nos termos do Art. 51 da Lei Orgânica.</w:t>
      </w:r>
    </w:p>
    <w:p w:rsidR="00E50379" w:rsidRDefault="00E50379" w:rsidP="00E013B0">
      <w:pPr>
        <w:suppressAutoHyphens/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013B0" w:rsidRDefault="00E013B0" w:rsidP="00E013B0">
      <w:pPr>
        <w:suppressAutoHyphens/>
        <w:spacing w:line="360" w:lineRule="auto"/>
        <w:ind w:firstLine="1134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Xangri-Lá</w:t>
      </w:r>
      <w:proofErr w:type="spellEnd"/>
      <w:r>
        <w:rPr>
          <w:rFonts w:ascii="Times New Roman" w:hAnsi="Times New Roman"/>
          <w:sz w:val="24"/>
          <w:szCs w:val="24"/>
        </w:rPr>
        <w:t>, 05 de julho de 2019.</w:t>
      </w:r>
    </w:p>
    <w:p w:rsidR="00E013B0" w:rsidRDefault="00E013B0">
      <w:pPr>
        <w:suppressAutoHyphens/>
        <w:spacing w:line="360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p w:rsidR="00E013B0" w:rsidRDefault="00E013B0">
      <w:pPr>
        <w:suppressAutoHyphens/>
        <w:spacing w:line="360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p w:rsidR="00E50379" w:rsidRPr="00E013B0" w:rsidRDefault="00435EC2" w:rsidP="00E013B0">
      <w:pPr>
        <w:suppressAutoHyphens/>
        <w:spacing w:line="360" w:lineRule="auto"/>
        <w:ind w:firstLine="1080"/>
        <w:jc w:val="center"/>
        <w:rPr>
          <w:b/>
          <w:bCs/>
        </w:rPr>
      </w:pPr>
      <w:proofErr w:type="spellStart"/>
      <w:r w:rsidRPr="00E013B0">
        <w:rPr>
          <w:rFonts w:ascii="Times New Roman" w:hAnsi="Times New Roman"/>
          <w:b/>
          <w:bCs/>
          <w:sz w:val="24"/>
          <w:szCs w:val="24"/>
        </w:rPr>
        <w:t>Cilon</w:t>
      </w:r>
      <w:proofErr w:type="spellEnd"/>
      <w:r w:rsidRPr="00E013B0">
        <w:rPr>
          <w:rFonts w:ascii="Times New Roman" w:hAnsi="Times New Roman"/>
          <w:b/>
          <w:bCs/>
          <w:sz w:val="24"/>
          <w:szCs w:val="24"/>
        </w:rPr>
        <w:t xml:space="preserve"> Rodrigues da Silveira</w:t>
      </w:r>
    </w:p>
    <w:p w:rsidR="00E50379" w:rsidRPr="00E013B0" w:rsidRDefault="00435EC2" w:rsidP="00E013B0">
      <w:pPr>
        <w:suppressAutoHyphens/>
        <w:spacing w:line="360" w:lineRule="auto"/>
        <w:ind w:firstLine="1080"/>
        <w:jc w:val="center"/>
        <w:rPr>
          <w:b/>
          <w:bCs/>
        </w:rPr>
      </w:pPr>
      <w:r w:rsidRPr="00E013B0">
        <w:rPr>
          <w:rFonts w:ascii="Times New Roman" w:hAnsi="Times New Roman"/>
          <w:b/>
          <w:bCs/>
          <w:sz w:val="24"/>
          <w:szCs w:val="24"/>
        </w:rPr>
        <w:t>Prefeito Municipal</w:t>
      </w:r>
    </w:p>
    <w:sectPr w:rsidR="00E50379" w:rsidRPr="00E013B0">
      <w:headerReference w:type="default" r:id="rId6"/>
      <w:pgSz w:w="11906" w:h="16838"/>
      <w:pgMar w:top="1417" w:right="1701" w:bottom="1361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9CE" w:rsidRDefault="00435EC2">
      <w:r>
        <w:separator/>
      </w:r>
    </w:p>
  </w:endnote>
  <w:endnote w:type="continuationSeparator" w:id="0">
    <w:p w:rsidR="007C09CE" w:rsidRDefault="0043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DejaVu Serif">
    <w:charset w:val="00"/>
    <w:family w:val="roman"/>
    <w:pitch w:val="variable"/>
    <w:sig w:usb0="E50006FF" w:usb1="5200F9FB" w:usb2="0A04002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9CE" w:rsidRDefault="00435EC2">
      <w:r>
        <w:separator/>
      </w:r>
    </w:p>
  </w:footnote>
  <w:footnote w:type="continuationSeparator" w:id="0">
    <w:p w:rsidR="007C09CE" w:rsidRDefault="0043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B0" w:rsidRPr="000C7202" w:rsidRDefault="00E013B0" w:rsidP="00E013B0">
    <w:pPr>
      <w:pStyle w:val="Cabealho"/>
      <w:jc w:val="center"/>
      <w:rPr>
        <w:rFonts w:ascii="Times New Roman" w:hAnsi="Times New Roman"/>
        <w:sz w:val="28"/>
      </w:rPr>
    </w:pPr>
    <w:r w:rsidRPr="000C7202">
      <w:rPr>
        <w:rFonts w:ascii="Times New Roman" w:hAnsi="Times New Roman"/>
        <w:noProof/>
      </w:rPr>
      <w:drawing>
        <wp:anchor distT="0" distB="0" distL="114935" distR="114935" simplePos="0" relativeHeight="251659264" behindDoc="1" locked="0" layoutInCell="0" allowOverlap="1">
          <wp:simplePos x="0" y="0"/>
          <wp:positionH relativeFrom="column">
            <wp:posOffset>50165</wp:posOffset>
          </wp:positionH>
          <wp:positionV relativeFrom="paragraph">
            <wp:posOffset>-5080</wp:posOffset>
          </wp:positionV>
          <wp:extent cx="842010" cy="7429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429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202">
      <w:rPr>
        <w:rFonts w:ascii="Times New Roman" w:hAnsi="Times New Roman"/>
        <w:sz w:val="28"/>
      </w:rPr>
      <w:t>ESTADO DO RIO GRANDE DO SUL</w:t>
    </w:r>
  </w:p>
  <w:p w:rsidR="00E013B0" w:rsidRPr="000C7202" w:rsidRDefault="00E013B0" w:rsidP="00E013B0">
    <w:pPr>
      <w:pStyle w:val="Cabealho"/>
      <w:jc w:val="center"/>
      <w:rPr>
        <w:rFonts w:ascii="Times New Roman" w:hAnsi="Times New Roman"/>
        <w:b/>
        <w:sz w:val="28"/>
      </w:rPr>
    </w:pPr>
    <w:r w:rsidRPr="000C7202">
      <w:rPr>
        <w:rFonts w:ascii="Times New Roman" w:hAnsi="Times New Roman"/>
        <w:b/>
        <w:sz w:val="28"/>
      </w:rPr>
      <w:t>MUNICÍPIO DE XANGRI-LÁ</w:t>
    </w:r>
  </w:p>
  <w:p w:rsidR="00E013B0" w:rsidRDefault="00E013B0" w:rsidP="00E013B0">
    <w:pPr>
      <w:pStyle w:val="Cabealho"/>
    </w:pPr>
    <w:r>
      <w:t xml:space="preserve">  </w:t>
    </w:r>
  </w:p>
  <w:p w:rsidR="00E013B0" w:rsidRDefault="00E013B0" w:rsidP="00E013B0">
    <w:pPr>
      <w:pStyle w:val="Textopadro"/>
      <w:ind w:right="51"/>
      <w:jc w:val="center"/>
      <w:rPr>
        <w:rFonts w:ascii="Book Antiqua" w:hAnsi="Book Antiqua"/>
        <w:b/>
      </w:rPr>
    </w:pPr>
  </w:p>
  <w:p w:rsidR="00E013B0" w:rsidRPr="00D86467" w:rsidRDefault="00E013B0" w:rsidP="00E013B0">
    <w:pPr>
      <w:pStyle w:val="Textopadro"/>
      <w:ind w:right="51"/>
      <w:jc w:val="center"/>
      <w:rPr>
        <w:b/>
      </w:rPr>
    </w:pPr>
    <w:r w:rsidRPr="00D86467">
      <w:rPr>
        <w:b/>
      </w:rPr>
      <w:t xml:space="preserve">Projeto de Lei </w:t>
    </w:r>
    <w:proofErr w:type="gramStart"/>
    <w:r w:rsidRPr="00D86467">
      <w:rPr>
        <w:b/>
      </w:rPr>
      <w:t>n</w:t>
    </w:r>
    <w:r w:rsidRPr="00B46A93">
      <w:rPr>
        <w:rFonts w:ascii="DejaVu Serif" w:hAnsi="DejaVu Serif"/>
        <w:b/>
      </w:rPr>
      <w:t>º</w:t>
    </w:r>
    <w:r w:rsidRPr="00D86467">
      <w:rPr>
        <w:b/>
      </w:rPr>
      <w:t xml:space="preserve"> </w:t>
    </w:r>
    <w:r>
      <w:rPr>
        <w:b/>
      </w:rPr>
      <w:t xml:space="preserve"> </w:t>
    </w:r>
    <w:r w:rsidR="00EB041E">
      <w:rPr>
        <w:b/>
      </w:rPr>
      <w:t>43</w:t>
    </w:r>
    <w:proofErr w:type="gramEnd"/>
    <w:r w:rsidRPr="00D86467">
      <w:rPr>
        <w:b/>
      </w:rPr>
      <w:t>/201</w:t>
    </w:r>
    <w:r>
      <w:rPr>
        <w:b/>
      </w:rPr>
      <w:t>9</w:t>
    </w:r>
    <w:r w:rsidRPr="00D86467">
      <w:rPr>
        <w:b/>
      </w:rPr>
      <w:t>.</w:t>
    </w:r>
  </w:p>
  <w:p w:rsidR="00E50379" w:rsidRDefault="00E503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79"/>
    <w:rsid w:val="000C7202"/>
    <w:rsid w:val="00435EC2"/>
    <w:rsid w:val="007C09CE"/>
    <w:rsid w:val="00E013B0"/>
    <w:rsid w:val="00E50379"/>
    <w:rsid w:val="00EB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6E19BF"/>
  <w15:docId w15:val="{E4C57F38-16ED-4261-8DDD-53874B44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B9D"/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qFormat/>
    <w:rsid w:val="00D7056E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D7056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964CF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64CF8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rsid w:val="00964CF8"/>
    <w:pPr>
      <w:suppressAutoHyphens/>
      <w:textAlignment w:val="baseline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É com grande satisfação que encaminho o Projeto de Lei Complementar que institui o Novo Código Tributário do Município de Xangri-Lá para apreciação dessa Casa Legislativa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com grande satisfação que encaminho o Projeto de Lei Complementar que institui o Novo Código Tributário do Município de Xangri-Lá para apreciação dessa Casa Legislativa</dc:title>
  <dc:subject/>
  <dc:creator>contratos</dc:creator>
  <dc:description/>
  <cp:lastModifiedBy>contratos</cp:lastModifiedBy>
  <cp:revision>5</cp:revision>
  <cp:lastPrinted>2019-07-05T16:31:00Z</cp:lastPrinted>
  <dcterms:created xsi:type="dcterms:W3CDTF">2019-07-05T19:38:00Z</dcterms:created>
  <dcterms:modified xsi:type="dcterms:W3CDTF">2019-07-08T20:40:00Z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