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5" w:after="0"/>
        <w:jc w:val="center"/>
        <w:rPr>
          <w:b/>
          <w:b/>
          <w:bCs/>
          <w:sz w:val="24"/>
          <w:szCs w:val="24"/>
        </w:rPr>
      </w:pPr>
      <w:bookmarkStart w:id="0" w:name="Abre_no_orçamento_vigente_crédito_adicio"/>
      <w:bookmarkStart w:id="1" w:name="_Hlk123053689"/>
      <w:bookmarkEnd w:id="0"/>
      <w:r>
        <w:rPr>
          <w:b/>
          <w:bCs/>
          <w:sz w:val="24"/>
          <w:szCs w:val="24"/>
        </w:rPr>
        <w:t>LEI Nº 2521, DE 22 DE FEVEREIRO DE 2023</w:t>
      </w:r>
      <w:bookmarkEnd w:id="1"/>
    </w:p>
    <w:p>
      <w:pPr>
        <w:pStyle w:val="Normal"/>
        <w:ind w:left="6585" w:right="167" w:hanging="0"/>
        <w:jc w:val="both"/>
        <w:rPr>
          <w:b/>
          <w:b/>
          <w:sz w:val="24"/>
        </w:rPr>
      </w:pPr>
      <w:r>
        <w:rPr/>
      </w:r>
    </w:p>
    <w:p>
      <w:pPr>
        <w:pStyle w:val="Normal"/>
        <w:ind w:left="6585" w:right="167" w:hanging="0"/>
        <w:jc w:val="both"/>
        <w:rPr>
          <w:b/>
          <w:b/>
          <w:sz w:val="24"/>
        </w:rPr>
      </w:pPr>
      <w:r>
        <w:rPr>
          <w:b/>
          <w:sz w:val="24"/>
        </w:rPr>
        <w:t>A</w:t>
      </w:r>
      <w:r>
        <w:rPr>
          <w:b/>
          <w:sz w:val="24"/>
        </w:rPr>
        <w:t>bre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orçamento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vigente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adicional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outras providências.</w:t>
      </w:r>
    </w:p>
    <w:p>
      <w:pPr>
        <w:pStyle w:val="Normal"/>
        <w:spacing w:lineRule="auto" w:line="218"/>
        <w:ind w:left="294" w:right="56" w:firstLine="84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18"/>
        <w:ind w:left="294" w:right="56" w:firstLine="840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1º-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Fica</w:t>
      </w:r>
      <w:r>
        <w:rPr>
          <w:spacing w:val="19"/>
          <w:sz w:val="24"/>
        </w:rPr>
        <w:t xml:space="preserve"> </w:t>
      </w:r>
      <w:r>
        <w:rPr>
          <w:sz w:val="24"/>
        </w:rPr>
        <w:t>aberto</w:t>
      </w:r>
      <w:r>
        <w:rPr>
          <w:spacing w:val="20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orçamento</w:t>
      </w:r>
      <w:r>
        <w:rPr>
          <w:spacing w:val="21"/>
          <w:sz w:val="24"/>
        </w:rPr>
        <w:t xml:space="preserve"> </w:t>
      </w:r>
      <w:r>
        <w:rPr>
          <w:sz w:val="24"/>
        </w:rPr>
        <w:t>vigente,</w:t>
      </w:r>
      <w:r>
        <w:rPr>
          <w:spacing w:val="22"/>
          <w:sz w:val="24"/>
        </w:rPr>
        <w:t xml:space="preserve"> </w:t>
      </w:r>
      <w:r>
        <w:rPr>
          <w:sz w:val="24"/>
        </w:rPr>
        <w:t>um</w:t>
      </w:r>
      <w:r>
        <w:rPr>
          <w:spacing w:val="10"/>
          <w:sz w:val="24"/>
        </w:rPr>
        <w:t xml:space="preserve"> </w:t>
      </w:r>
      <w:r>
        <w:rPr>
          <w:sz w:val="24"/>
        </w:rPr>
        <w:t>crédito</w:t>
      </w:r>
      <w:r>
        <w:rPr>
          <w:spacing w:val="21"/>
          <w:sz w:val="24"/>
        </w:rPr>
        <w:t xml:space="preserve"> </w:t>
      </w:r>
      <w:r>
        <w:rPr>
          <w:sz w:val="24"/>
        </w:rPr>
        <w:t>adicional</w:t>
      </w:r>
      <w:r>
        <w:rPr>
          <w:spacing w:val="17"/>
          <w:sz w:val="24"/>
        </w:rPr>
        <w:t xml:space="preserve"> </w:t>
      </w:r>
      <w:r>
        <w:rPr>
          <w:sz w:val="24"/>
        </w:rPr>
        <w:t>especial</w:t>
      </w:r>
      <w:r>
        <w:rPr>
          <w:spacing w:val="16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           </w:t>
      </w:r>
      <w:r>
        <w:rPr>
          <w:sz w:val="24"/>
        </w:rPr>
        <w:t>R$4.347.051,81 distribuídos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dotações:</w:t>
      </w:r>
    </w:p>
    <w:p>
      <w:pPr>
        <w:pStyle w:val="Ttulo2"/>
        <w:ind w:left="8765" w:hanging="0"/>
        <w:rPr>
          <w:rFonts w:ascii="Times New Roman" w:hAnsi="Times New Roman"/>
        </w:rPr>
      </w:pPr>
      <w:bookmarkStart w:id="2" w:name="Suplementação_(_+_)"/>
      <w:bookmarkEnd w:id="2"/>
      <w:r>
        <w:rPr>
          <w:rFonts w:ascii="Times New Roman" w:hAnsi="Times New Roman"/>
        </w:rPr>
        <w:t>4.347.051,81</w:t>
      </w:r>
    </w:p>
    <w:p>
      <w:pPr>
        <w:pStyle w:val="Normal"/>
        <w:spacing w:before="10" w:after="0"/>
        <w:ind w:left="328" w:hanging="0"/>
        <w:rPr>
          <w:b/>
          <w:b/>
          <w:sz w:val="20"/>
        </w:rPr>
      </w:pPr>
      <w:r>
        <w:rPr>
          <w:b/>
          <w:w w:val="95"/>
          <w:sz w:val="20"/>
        </w:rPr>
        <w:t>Suplementação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(</w:t>
      </w:r>
      <w:r>
        <w:rPr>
          <w:b/>
          <w:spacing w:val="-1"/>
          <w:w w:val="95"/>
          <w:sz w:val="20"/>
        </w:rPr>
        <w:t xml:space="preserve"> </w:t>
      </w:r>
      <w:r>
        <w:rPr>
          <w:b/>
          <w:w w:val="95"/>
          <w:sz w:val="20"/>
        </w:rPr>
        <w:t>+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)</w:t>
      </w:r>
    </w:p>
    <w:p>
      <w:pPr>
        <w:pStyle w:val="Corpodotexto"/>
        <w:spacing w:before="1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otexto"/>
        <w:spacing w:before="92" w:after="0"/>
        <w:ind w:left="208" w:hanging="0"/>
        <w:rPr/>
      </w:pPr>
      <w:r>
        <w:rPr/>
        <w:t>010201 Gabinete do Prefeito</w:t>
      </w:r>
    </w:p>
    <w:p>
      <w:pPr>
        <w:pStyle w:val="Corpodotexto"/>
        <w:spacing w:before="147" w:after="0"/>
        <w:ind w:left="703" w:hanging="0"/>
        <w:rPr/>
      </w:pPr>
      <w:r>
        <w:rPr>
          <w:w w:val="95"/>
        </w:rPr>
        <w:t>08.244.0027.1123.0000 Aquisição de um Trailer Castra Móvel Conv. 930378/2022</w:t>
      </w:r>
    </w:p>
    <w:p>
      <w:pPr>
        <w:sectPr>
          <w:headerReference w:type="default" r:id="rId2"/>
          <w:type w:val="nextPage"/>
          <w:pgSz w:w="12240" w:h="15840"/>
          <w:pgMar w:left="1280" w:right="580" w:gutter="0" w:header="720" w:top="820" w:footer="0" w:bottom="280"/>
          <w:pgNumType w:fmt="decimal"/>
          <w:formProt w:val="false"/>
          <w:textDirection w:val="lrTb"/>
        </w:sectPr>
      </w:pPr>
    </w:p>
    <w:p>
      <w:pPr>
        <w:pStyle w:val="Corpodotexto"/>
        <w:spacing w:before="37" w:after="0"/>
        <w:ind w:left="208" w:hanging="0"/>
        <w:rPr/>
      </w:pPr>
      <w:r>
        <w:rPr>
          <w:w w:val="95"/>
        </w:rPr>
        <w:t>1341</w:t>
      </w:r>
    </w:p>
    <w:p>
      <w:pPr>
        <w:pStyle w:val="Corpodotexto"/>
        <w:tabs>
          <w:tab w:val="clear" w:pos="720"/>
          <w:tab w:val="left" w:pos="6685" w:leader="none"/>
          <w:tab w:val="left" w:pos="8634" w:leader="none"/>
        </w:tabs>
        <w:spacing w:before="7" w:after="0"/>
        <w:ind w:left="193" w:hanging="0"/>
        <w:rPr/>
      </w:pPr>
      <w:r>
        <w:br w:type="column"/>
      </w:r>
      <w:r>
        <w:rPr/>
        <w:t>4.4.90.52.00 EQUIPAMENTOS E MATERIAL PERMANENTE</w:t>
        <w:tab/>
        <w:t>F.R.:</w:t>
      </w:r>
      <w:r>
        <w:rPr>
          <w:spacing w:val="25"/>
        </w:rPr>
        <w:t xml:space="preserve"> </w:t>
      </w:r>
      <w:r>
        <w:rPr>
          <w:position w:val="3"/>
        </w:rPr>
        <w:t>0700</w:t>
        <w:tab/>
      </w:r>
      <w:r>
        <w:rPr/>
        <w:t>200.000,00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cols w:num="2" w:equalWidth="false" w:sep="false">
            <w:col w:w="527" w:space="40"/>
            <w:col w:w="9812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92" w:after="0"/>
        <w:ind w:left="208" w:hanging="0"/>
        <w:rPr/>
      </w:pPr>
      <w:r>
        <w:rPr/>
        <w:t>010501 Obras</w:t>
      </w:r>
    </w:p>
    <w:p>
      <w:pPr>
        <w:pStyle w:val="Corpodotexto"/>
        <w:spacing w:before="147" w:after="0"/>
        <w:ind w:left="703" w:hanging="0"/>
        <w:rPr/>
      </w:pPr>
      <w:r>
        <w:rPr>
          <w:w w:val="95"/>
        </w:rPr>
        <w:t>04.122.005.1117.0000 Aquisição Caminhão Conv. 891173/2019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37" w:after="0"/>
        <w:ind w:left="208" w:hanging="0"/>
        <w:rPr/>
      </w:pPr>
      <w:r>
        <w:rPr>
          <w:w w:val="95"/>
        </w:rPr>
        <w:t xml:space="preserve">1335 </w:t>
        <w:tab/>
      </w:r>
      <w:r>
        <w:rPr/>
        <w:t>4.4.90.52.00 EQUIPAMENTOS E MATERIAL PERMANENTE</w:t>
        <w:tab/>
        <w:tab/>
        <w:tab/>
        <w:tab/>
        <w:t>F.R.:</w:t>
      </w:r>
      <w:r>
        <w:rPr>
          <w:spacing w:val="25"/>
        </w:rPr>
        <w:t xml:space="preserve"> </w:t>
      </w:r>
      <w:r>
        <w:rPr>
          <w:position w:val="3"/>
        </w:rPr>
        <w:t>0700</w:t>
        <w:tab/>
        <w:tab/>
        <w:t xml:space="preserve">              </w:t>
      </w:r>
      <w:r>
        <w:rPr/>
        <w:t>415.000,00</w:t>
      </w:r>
    </w:p>
    <w:p>
      <w:pPr>
        <w:pStyle w:val="Corpodotexto"/>
        <w:spacing w:before="37" w:after="0"/>
        <w:ind w:left="208" w:hanging="0"/>
        <w:rPr/>
      </w:pPr>
      <w:r>
        <w:rPr/>
      </w:r>
    </w:p>
    <w:p>
      <w:pPr>
        <w:pStyle w:val="Normal"/>
        <w:ind w:firstLine="720"/>
        <w:rPr>
          <w:sz w:val="16"/>
          <w:szCs w:val="16"/>
        </w:rPr>
      </w:pPr>
      <w:r>
        <w:rPr>
          <w:w w:val="95"/>
          <w:sz w:val="16"/>
          <w:szCs w:val="16"/>
        </w:rPr>
        <w:t>04.122.0005.1121.0000 Aquisição de Máq. e Equip. pá Carregadeira Conv. 938209/202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37" w:after="0"/>
        <w:ind w:left="208" w:hanging="0"/>
        <w:rPr/>
      </w:pPr>
      <w:r>
        <w:rPr>
          <w:w w:val="95"/>
        </w:rPr>
        <w:t xml:space="preserve">1339 </w:t>
        <w:tab/>
      </w:r>
      <w:r>
        <w:rPr/>
        <w:t>4.4.90.52.00 EQUIPAMENTOS E MATERIAL PERMANENTE</w:t>
        <w:tab/>
        <w:tab/>
        <w:tab/>
        <w:tab/>
        <w:t>F.R.:</w:t>
      </w:r>
      <w:r>
        <w:rPr>
          <w:spacing w:val="25"/>
        </w:rPr>
        <w:t xml:space="preserve"> </w:t>
      </w:r>
      <w:r>
        <w:rPr>
          <w:position w:val="3"/>
        </w:rPr>
        <w:t>0700</w:t>
        <w:tab/>
        <w:tab/>
        <w:t xml:space="preserve">              </w:t>
      </w:r>
      <w:r>
        <w:rPr/>
        <w:t>610.500,00</w:t>
      </w:r>
    </w:p>
    <w:p>
      <w:pPr>
        <w:pStyle w:val="Corpodotexto"/>
        <w:spacing w:before="147" w:after="0"/>
        <w:ind w:left="703" w:hanging="0"/>
        <w:rPr>
          <w:w w:val="95"/>
        </w:rPr>
      </w:pPr>
      <w:r>
        <w:rPr>
          <w:w w:val="95"/>
        </w:rPr>
      </w:r>
    </w:p>
    <w:p>
      <w:pPr>
        <w:pStyle w:val="Normal"/>
        <w:ind w:firstLine="720"/>
        <w:rPr/>
      </w:pPr>
      <w:r>
        <w:rPr>
          <w:w w:val="95"/>
          <w:sz w:val="16"/>
          <w:szCs w:val="16"/>
        </w:rPr>
        <w:t>04.122.0005.1122.0000 Aquisição de Maq. e Equip. Trator Agrícola Conv. 938424/2022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37" w:after="0"/>
        <w:ind w:left="208" w:hanging="0"/>
        <w:rPr/>
      </w:pPr>
      <w:r>
        <w:rPr>
          <w:w w:val="95"/>
        </w:rPr>
        <w:t xml:space="preserve">1340 </w:t>
        <w:tab/>
      </w:r>
      <w:r>
        <w:rPr/>
        <w:t>4.4.90.52.00 EQUIPAMENTOS E MATERIAL PERMANENTE</w:t>
        <w:tab/>
        <w:tab/>
        <w:tab/>
        <w:tab/>
        <w:t>F.R.:</w:t>
      </w:r>
      <w:r>
        <w:rPr>
          <w:spacing w:val="25"/>
        </w:rPr>
        <w:t xml:space="preserve"> </w:t>
      </w:r>
      <w:r>
        <w:rPr>
          <w:position w:val="3"/>
        </w:rPr>
        <w:t>0700</w:t>
        <w:tab/>
        <w:tab/>
        <w:t xml:space="preserve">              </w:t>
      </w:r>
      <w:r>
        <w:rPr/>
        <w:t>353.550,00</w:t>
      </w:r>
    </w:p>
    <w:p>
      <w:pPr>
        <w:pStyle w:val="Corpodotexto"/>
        <w:spacing w:before="147" w:after="0"/>
        <w:ind w:left="703" w:hanging="0"/>
        <w:rPr>
          <w:w w:val="95"/>
        </w:rPr>
      </w:pPr>
      <w:r>
        <w:rPr>
          <w:w w:val="95"/>
        </w:rPr>
      </w:r>
    </w:p>
    <w:p>
      <w:pPr>
        <w:pStyle w:val="Normal"/>
        <w:ind w:firstLine="720"/>
        <w:rPr/>
      </w:pPr>
      <w:r>
        <w:rPr>
          <w:w w:val="95"/>
          <w:sz w:val="16"/>
          <w:szCs w:val="16"/>
        </w:rPr>
        <w:t>15.695.0010.1115.0000 Pavim. Orla Maritma Rainha do Mar Conv. 903869/2020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37" w:after="0"/>
        <w:ind w:left="208" w:hanging="0"/>
        <w:rPr/>
      </w:pPr>
      <w:r>
        <w:rPr>
          <w:w w:val="95"/>
        </w:rPr>
        <w:t xml:space="preserve">1333 </w:t>
        <w:tab/>
      </w:r>
      <w:r>
        <w:rPr/>
        <w:t>4.4.90.52.00 EQUIPAMENTOS E MATERIAL PERMANENTE</w:t>
        <w:tab/>
        <w:tab/>
        <w:tab/>
        <w:tab/>
        <w:t>F.R.:</w:t>
      </w:r>
      <w:r>
        <w:rPr>
          <w:spacing w:val="25"/>
        </w:rPr>
        <w:t xml:space="preserve"> </w:t>
      </w:r>
      <w:r>
        <w:rPr>
          <w:position w:val="3"/>
        </w:rPr>
        <w:t>0700</w:t>
        <w:tab/>
        <w:tab/>
        <w:t xml:space="preserve">              </w:t>
      </w:r>
      <w:r>
        <w:rPr/>
        <w:t>246.797,03</w:t>
      </w:r>
    </w:p>
    <w:p>
      <w:pPr>
        <w:pStyle w:val="Corpodotexto"/>
        <w:spacing w:before="147" w:after="0"/>
        <w:ind w:left="703" w:hanging="0"/>
        <w:rPr>
          <w:w w:val="95"/>
        </w:rPr>
      </w:pPr>
      <w:r>
        <w:rPr>
          <w:w w:val="95"/>
        </w:rPr>
      </w:r>
    </w:p>
    <w:p>
      <w:pPr>
        <w:pStyle w:val="Normal"/>
        <w:ind w:firstLine="720"/>
        <w:rPr/>
      </w:pPr>
      <w:r>
        <w:rPr>
          <w:w w:val="95"/>
          <w:sz w:val="16"/>
          <w:szCs w:val="16"/>
        </w:rPr>
        <w:t>15.695.0010.1116.0000 Ilumin. da Orla Beira Mar de Atlântida Conv. 879146/2018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37" w:after="0"/>
        <w:ind w:left="208" w:hanging="0"/>
        <w:rPr/>
      </w:pPr>
      <w:r>
        <w:rPr>
          <w:w w:val="95"/>
        </w:rPr>
        <w:t xml:space="preserve">1334 </w:t>
        <w:tab/>
      </w:r>
      <w:r>
        <w:rPr/>
        <w:t>4.4.90.52.00 EQUIPAMENTOS E MATERIAL PERMANENTE</w:t>
        <w:tab/>
        <w:tab/>
        <w:tab/>
        <w:tab/>
        <w:t>F.R.:</w:t>
      </w:r>
      <w:r>
        <w:rPr>
          <w:spacing w:val="25"/>
        </w:rPr>
        <w:t xml:space="preserve"> </w:t>
      </w:r>
      <w:r>
        <w:rPr>
          <w:position w:val="3"/>
        </w:rPr>
        <w:t>0700</w:t>
        <w:tab/>
        <w:tab/>
        <w:t xml:space="preserve">              </w:t>
      </w:r>
      <w:r>
        <w:rPr/>
        <w:t>776.204,78</w:t>
      </w:r>
    </w:p>
    <w:p>
      <w:pPr>
        <w:pStyle w:val="Corpodotexto"/>
        <w:spacing w:before="147" w:after="0"/>
        <w:ind w:left="703" w:hanging="0"/>
        <w:rPr>
          <w:w w:val="95"/>
        </w:rPr>
      </w:pPr>
      <w:r>
        <w:rPr>
          <w:w w:val="95"/>
        </w:rPr>
      </w:r>
    </w:p>
    <w:p>
      <w:pPr>
        <w:pStyle w:val="Normal"/>
        <w:ind w:firstLine="720"/>
        <w:rPr/>
      </w:pPr>
      <w:r>
        <w:rPr>
          <w:w w:val="95"/>
          <w:sz w:val="16"/>
          <w:szCs w:val="16"/>
        </w:rPr>
        <w:t>15.695.0010.1118.0000 Reforma da Pavim. Const. e Ref. Orla Maritma Centro Conv. 91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37" w:after="0"/>
        <w:ind w:left="208" w:hanging="0"/>
        <w:rPr/>
      </w:pPr>
      <w:r>
        <w:rPr>
          <w:w w:val="95"/>
        </w:rPr>
        <w:t xml:space="preserve">1336 </w:t>
        <w:tab/>
      </w:r>
      <w:r>
        <w:rPr/>
        <w:t>4.4.90.52.00 EQUIPAMENTOS E MATERIAL PERMANENTE</w:t>
        <w:tab/>
        <w:tab/>
        <w:tab/>
        <w:tab/>
        <w:t>F.R.:</w:t>
      </w:r>
      <w:r>
        <w:rPr>
          <w:spacing w:val="25"/>
        </w:rPr>
        <w:t xml:space="preserve"> </w:t>
      </w:r>
      <w:r>
        <w:rPr>
          <w:position w:val="3"/>
        </w:rPr>
        <w:t>0700</w:t>
        <w:tab/>
        <w:tab/>
        <w:t xml:space="preserve">              </w:t>
      </w:r>
      <w:r>
        <w:rPr/>
        <w:t>1.000.000,00</w:t>
      </w:r>
    </w:p>
    <w:p>
      <w:pPr>
        <w:pStyle w:val="Corpodotexto"/>
        <w:spacing w:before="147" w:after="0"/>
        <w:ind w:left="703" w:hanging="0"/>
        <w:rPr>
          <w:w w:val="95"/>
        </w:rPr>
      </w:pPr>
      <w:r>
        <w:rPr>
          <w:w w:val="95"/>
        </w:rPr>
      </w:r>
    </w:p>
    <w:p>
      <w:pPr>
        <w:pStyle w:val="Normal"/>
        <w:ind w:firstLine="720"/>
        <w:rPr/>
      </w:pPr>
      <w:r>
        <w:rPr>
          <w:w w:val="95"/>
          <w:sz w:val="16"/>
          <w:szCs w:val="16"/>
        </w:rPr>
        <w:t>15.695.0010.1119.0000 Pavimentação de Vias Públicas Perim. Urb. Proposta 017425/2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37" w:after="0"/>
        <w:ind w:left="208" w:hanging="0"/>
        <w:rPr/>
      </w:pPr>
      <w:r>
        <w:rPr>
          <w:w w:val="95"/>
        </w:rPr>
        <w:t xml:space="preserve">1337 </w:t>
        <w:tab/>
      </w:r>
      <w:r>
        <w:rPr/>
        <w:t>4.4.90.52.00 EQUIPAMENTOS E MATERIAL PERMANENTE</w:t>
        <w:tab/>
        <w:tab/>
        <w:tab/>
        <w:tab/>
        <w:t>F.R.:</w:t>
      </w:r>
      <w:r>
        <w:rPr>
          <w:spacing w:val="25"/>
        </w:rPr>
        <w:t xml:space="preserve"> </w:t>
      </w:r>
      <w:r>
        <w:rPr>
          <w:position w:val="3"/>
        </w:rPr>
        <w:t>0700</w:t>
        <w:tab/>
        <w:tab/>
        <w:t xml:space="preserve">              24</w:t>
      </w:r>
      <w:r>
        <w:rPr/>
        <w:t>5.000,00</w:t>
      </w:r>
    </w:p>
    <w:p>
      <w:pPr>
        <w:pStyle w:val="Corpodotexto"/>
        <w:spacing w:before="147" w:after="0"/>
        <w:ind w:left="703" w:hanging="0"/>
        <w:rPr>
          <w:w w:val="95"/>
        </w:rPr>
      </w:pPr>
      <w:r>
        <w:rPr>
          <w:w w:val="95"/>
        </w:rPr>
      </w:r>
    </w:p>
    <w:p>
      <w:pPr>
        <w:pStyle w:val="Normal"/>
        <w:ind w:firstLine="720"/>
        <w:rPr/>
      </w:pPr>
      <w:r>
        <w:rPr>
          <w:w w:val="95"/>
          <w:sz w:val="16"/>
          <w:szCs w:val="16"/>
        </w:rPr>
        <w:t>15.695.0010.1120.0000 Pavimentação de Vias Públicas Perim. Urb. Proposta 0238688/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37" w:after="0"/>
        <w:ind w:left="208" w:hanging="0"/>
        <w:rPr/>
      </w:pPr>
      <w:r>
        <w:rPr>
          <w:w w:val="95"/>
        </w:rPr>
        <w:t xml:space="preserve">1338 </w:t>
        <w:tab/>
      </w:r>
      <w:r>
        <w:rPr/>
        <w:t>4.4.90.52.00 EQUIPAMENTOS E MATERIAL PERMANENTE</w:t>
        <w:tab/>
        <w:tab/>
        <w:tab/>
        <w:tab/>
        <w:t>F.R.:</w:t>
      </w:r>
      <w:r>
        <w:rPr>
          <w:spacing w:val="25"/>
        </w:rPr>
        <w:t xml:space="preserve"> </w:t>
      </w:r>
      <w:r>
        <w:rPr>
          <w:position w:val="3"/>
        </w:rPr>
        <w:t>0700</w:t>
        <w:tab/>
        <w:tab/>
        <w:t xml:space="preserve">              </w:t>
      </w:r>
      <w:r>
        <w:rPr/>
        <w:t>500.000,00</w:t>
      </w:r>
    </w:p>
    <w:p>
      <w:pPr>
        <w:pStyle w:val="Corpodotexto"/>
        <w:spacing w:before="37" w:after="0"/>
        <w:ind w:left="208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90" w:after="0"/>
        <w:ind w:left="285" w:firstLine="849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2º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crédito</w:t>
      </w:r>
      <w:r>
        <w:rPr>
          <w:spacing w:val="-6"/>
          <w:sz w:val="24"/>
        </w:rPr>
        <w:t xml:space="preserve"> </w:t>
      </w:r>
      <w:r>
        <w:rPr>
          <w:sz w:val="24"/>
        </w:rPr>
        <w:t>aberto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artigo</w:t>
      </w:r>
      <w:r>
        <w:rPr>
          <w:spacing w:val="-2"/>
          <w:sz w:val="24"/>
        </w:rPr>
        <w:t xml:space="preserve"> </w:t>
      </w:r>
      <w:r>
        <w:rPr>
          <w:sz w:val="24"/>
        </w:rPr>
        <w:t>anterior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coberto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recursos provenientes</w:t>
      </w:r>
      <w:r>
        <w:rPr>
          <w:spacing w:val="-4"/>
          <w:sz w:val="24"/>
        </w:rPr>
        <w:t xml:space="preserve"> </w:t>
      </w:r>
      <w:r>
        <w:rPr>
          <w:sz w:val="24"/>
        </w:rPr>
        <w:t>de:</w:t>
      </w:r>
    </w:p>
    <w:p>
      <w:pPr>
        <w:pStyle w:val="Corpodotexto"/>
        <w:spacing w:before="1" w:after="0"/>
        <w:rPr>
          <w:sz w:val="28"/>
        </w:rPr>
      </w:pPr>
      <w:r>
        <w:rPr>
          <w:sz w:val="28"/>
        </w:rPr>
      </w:r>
    </w:p>
    <w:p>
      <w:pPr>
        <w:pStyle w:val="Normal"/>
        <w:spacing w:before="10" w:after="0"/>
        <w:ind w:left="328" w:hanging="0"/>
        <w:rPr>
          <w:b/>
          <w:b/>
          <w:sz w:val="20"/>
        </w:rPr>
      </w:pPr>
      <w:r>
        <w:rPr>
          <w:b/>
          <w:w w:val="95"/>
          <w:sz w:val="20"/>
        </w:rPr>
        <w:t>Excesso:</w:t>
        <w:tab/>
      </w:r>
      <w:r>
        <w:rPr>
          <w:b/>
          <w:spacing w:val="2"/>
          <w:w w:val="95"/>
          <w:sz w:val="20"/>
        </w:rPr>
        <w:tab/>
        <w:tab/>
        <w:tab/>
        <w:tab/>
        <w:tab/>
        <w:tab/>
        <w:tab/>
        <w:tab/>
        <w:tab/>
        <w:t>4.347.051,81</w:t>
      </w:r>
    </w:p>
    <w:p>
      <w:pPr>
        <w:pStyle w:val="Corpodotexto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ab/>
        <w:tab/>
        <w:tab/>
        <w:t>Fontes de Recurso</w:t>
      </w:r>
    </w:p>
    <w:p>
      <w:pPr>
        <w:pStyle w:val="Normal"/>
        <w:spacing w:before="148" w:after="0"/>
        <w:ind w:left="266" w:firstLine="868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3º</w:t>
      </w:r>
      <w:r>
        <w:rPr>
          <w:sz w:val="24"/>
        </w:rPr>
        <w:t>.-</w:t>
      </w:r>
      <w:r>
        <w:rPr>
          <w:spacing w:val="-7"/>
          <w:sz w:val="24"/>
        </w:rPr>
        <w:t xml:space="preserve"> </w:t>
      </w:r>
      <w:r>
        <w:rPr>
          <w:sz w:val="24"/>
        </w:rPr>
        <w:t>Esta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entra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vigor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publicação.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before="148" w:after="0"/>
        <w:ind w:left="266" w:firstLine="868"/>
        <w:rPr>
          <w:sz w:val="24"/>
        </w:rPr>
      </w:pPr>
      <w:r>
        <w:rPr/>
      </w:r>
    </w:p>
    <w:p>
      <w:pPr>
        <w:pStyle w:val="Normal"/>
        <w:spacing w:before="148" w:after="0"/>
        <w:ind w:left="266" w:firstLine="868"/>
        <w:rPr>
          <w:sz w:val="24"/>
        </w:rPr>
      </w:pPr>
      <w:r>
        <w:rPr/>
      </w:r>
    </w:p>
    <w:p>
      <w:pPr>
        <w:pStyle w:val="Normal"/>
        <w:spacing w:before="148" w:after="0"/>
        <w:ind w:left="266" w:firstLine="868"/>
        <w:rPr>
          <w:sz w:val="24"/>
        </w:rPr>
      </w:pPr>
      <w:r>
        <w:rPr/>
      </w:r>
    </w:p>
    <w:p>
      <w:pPr>
        <w:pStyle w:val="Normal"/>
        <w:spacing w:before="148" w:after="0"/>
        <w:ind w:left="266" w:firstLine="868"/>
        <w:rPr>
          <w:sz w:val="24"/>
        </w:rPr>
      </w:pPr>
      <w:r>
        <w:rPr>
          <w:b/>
          <w:bCs/>
          <w:sz w:val="24"/>
          <w:szCs w:val="24"/>
        </w:rPr>
        <w:t>GABINETE DO PREFEITO MUNICIPAL, em 22 de fevereiro de 2023.</w:t>
      </w:r>
    </w:p>
    <w:p>
      <w:pPr>
        <w:pStyle w:val="Normal"/>
        <w:tabs>
          <w:tab w:val="clear" w:pos="720"/>
          <w:tab w:val="left" w:pos="4395" w:leader="none"/>
        </w:tabs>
        <w:spacing w:lineRule="auto" w:line="360"/>
        <w:ind w:right="378" w:hanging="142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395" w:leader="none"/>
        </w:tabs>
        <w:spacing w:lineRule="auto" w:line="360"/>
        <w:ind w:right="378" w:hanging="142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395" w:leader="none"/>
        </w:tabs>
        <w:spacing w:lineRule="auto" w:line="360"/>
        <w:ind w:right="378" w:hanging="142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395" w:leader="none"/>
        </w:tabs>
        <w:spacing w:lineRule="auto" w:line="360"/>
        <w:ind w:right="378" w:hanging="142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395" w:leader="none"/>
        </w:tabs>
        <w:spacing w:lineRule="auto" w:line="360"/>
        <w:ind w:right="378" w:hanging="14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CELSO BASSANI BARBOSA</w:t>
        <w:tab/>
        <w:tab/>
        <w:t>CÁSSIO VOITG FERREIRA</w:t>
      </w:r>
    </w:p>
    <w:p>
      <w:pPr>
        <w:pStyle w:val="Normal"/>
        <w:tabs>
          <w:tab w:val="clear" w:pos="720"/>
          <w:tab w:val="left" w:pos="1985" w:leader="none"/>
          <w:tab w:val="left" w:pos="9923" w:leader="none"/>
        </w:tabs>
        <w:spacing w:lineRule="auto" w:line="360"/>
        <w:ind w:right="282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                                                   Secretário de Administração</w:t>
      </w:r>
    </w:p>
    <w:p>
      <w:pPr>
        <w:sectPr>
          <w:type w:val="continuous"/>
          <w:pgSz w:w="12240" w:h="15840"/>
          <w:pgMar w:left="1280" w:right="580" w:gutter="0" w:header="720" w:top="8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31" w:after="0"/>
        <w:ind w:right="55" w:hanging="0"/>
        <w:rPr>
          <w:rFonts w:ascii="Arial MT" w:hAnsi="Arial MT"/>
        </w:rPr>
      </w:pPr>
      <w:r>
        <w:rPr/>
      </w:r>
    </w:p>
    <w:sectPr>
      <w:headerReference w:type="default" r:id="rId3"/>
      <w:type w:val="nextPage"/>
      <w:pgSz w:w="12240" w:h="15840"/>
      <w:pgMar w:left="1280" w:right="580" w:gutter="0" w:header="720" w:top="12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66" w:after="0"/>
      <w:ind w:right="15" w:hanging="0"/>
      <w:jc w:val="center"/>
      <w:rPr>
        <w:sz w:val="28"/>
      </w:rPr>
    </w:pPr>
    <w:r>
      <mc:AlternateContent>
        <mc:Choice Requires="wpg">
          <w:drawing>
            <wp:anchor behindDoc="1" distT="0" distB="0" distL="0" distR="0" simplePos="0" locked="0" layoutInCell="0" allowOverlap="1" relativeHeight="3" wp14:anchorId="37E13989">
              <wp:simplePos x="0" y="0"/>
              <wp:positionH relativeFrom="page">
                <wp:posOffset>926465</wp:posOffset>
              </wp:positionH>
              <wp:positionV relativeFrom="paragraph">
                <wp:posOffset>39370</wp:posOffset>
              </wp:positionV>
              <wp:extent cx="841375" cy="742315"/>
              <wp:effectExtent l="0" t="0" r="0" b="0"/>
              <wp:wrapNone/>
              <wp:docPr id="1" name="Group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1320" cy="742320"/>
                        <a:chOff x="0" y="0"/>
                        <a:chExt cx="841320" cy="742320"/>
                      </a:xfrm>
                    </wpg:grpSpPr>
                    <pic:pic xmlns:pic="http://schemas.openxmlformats.org/drawingml/2006/picture">
                      <pic:nvPicPr>
                        <pic:cNvPr id="0" name="Picture 7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0880" y="20880"/>
                          <a:ext cx="487800" cy="48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6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841320" cy="742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72.95pt;margin-top:3.1pt;width:66.25pt;height:58.45pt" coordorigin="1459,62" coordsize="1325,11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7" stroked="f" o:allowincell="f" style="position:absolute;left:1492;top:95;width:767;height:75;mso-wrap-style:none;v-text-anchor:middle;mso-position-horizontal-relative:page" type="_x0000_t75">
                <v:imagedata r:id="rId1" o:detectmouseclick="t"/>
                <v:stroke color="#3465a4" joinstyle="round" endcap="flat"/>
                <w10:wrap type="none"/>
              </v:shape>
              <v:shape id="shape_0" ID="Picture 6" stroked="f" o:allowincell="f" style="position:absolute;left:1459;top:62;width:1324;height:1168;mso-wrap-style:none;v-text-anchor:middle;mso-position-horizont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sz w:val="28"/>
      </w:rPr>
      <w:t>ESTADO</w:t>
    </w:r>
    <w:r>
      <w:rPr>
        <w:spacing w:val="-2"/>
        <w:sz w:val="28"/>
      </w:rPr>
      <w:t xml:space="preserve"> </w:t>
    </w:r>
    <w:r>
      <w:rPr>
        <w:sz w:val="28"/>
      </w:rPr>
      <w:t>DO</w:t>
    </w:r>
    <w:r>
      <w:rPr>
        <w:spacing w:val="-2"/>
        <w:sz w:val="28"/>
      </w:rPr>
      <w:t xml:space="preserve"> </w:t>
    </w:r>
    <w:r>
      <w:rPr>
        <w:sz w:val="28"/>
      </w:rPr>
      <w:t>RIO</w:t>
    </w:r>
    <w:r>
      <w:rPr>
        <w:spacing w:val="-2"/>
        <w:sz w:val="28"/>
      </w:rPr>
      <w:t xml:space="preserve"> </w:t>
    </w:r>
    <w:r>
      <w:rPr>
        <w:sz w:val="28"/>
      </w:rPr>
      <w:t>GRANDE</w:t>
    </w:r>
    <w:r>
      <w:rPr>
        <w:spacing w:val="-5"/>
        <w:sz w:val="28"/>
      </w:rPr>
      <w:t xml:space="preserve"> </w:t>
    </w:r>
    <w:r>
      <w:rPr>
        <w:sz w:val="28"/>
      </w:rPr>
      <w:t>DO</w:t>
    </w:r>
    <w:r>
      <w:rPr>
        <w:spacing w:val="-2"/>
        <w:sz w:val="28"/>
      </w:rPr>
      <w:t xml:space="preserve"> </w:t>
    </w:r>
    <w:r>
      <w:rPr>
        <w:sz w:val="28"/>
      </w:rPr>
      <w:t>SUL</w:t>
    </w:r>
  </w:p>
  <w:p>
    <w:pPr>
      <w:pStyle w:val="Ttulo1"/>
      <w:rPr/>
    </w:pPr>
    <w:r>
      <w:rPr/>
      <w:t>MUNICÍPIO</w:t>
    </w:r>
    <w:r>
      <w:rPr>
        <w:spacing w:val="-3"/>
      </w:rPr>
      <w:t xml:space="preserve"> </w:t>
    </w:r>
    <w:r>
      <w:rPr/>
      <w:t>DE XANGRI-LÁ</w:t>
    </w:r>
  </w:p>
  <w:p>
    <w:pPr>
      <w:pStyle w:val="Corpodotexto"/>
      <w:rPr>
        <w:b/>
        <w:b/>
        <w:sz w:val="30"/>
      </w:rPr>
    </w:pPr>
    <w:r>
      <w:rPr>
        <w:b/>
        <w:sz w:val="30"/>
      </w:rPr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66" w:after="0"/>
      <w:ind w:right="15" w:hanging="0"/>
      <w:jc w:val="center"/>
      <w:rPr>
        <w:sz w:val="28"/>
      </w:rPr>
    </w:pPr>
    <w:r>
      <mc:AlternateContent>
        <mc:Choice Requires="wpg">
          <w:drawing>
            <wp:anchor behindDoc="1" distT="0" distB="0" distL="0" distR="0" simplePos="0" locked="0" layoutInCell="0" allowOverlap="1" relativeHeight="4" wp14:anchorId="37E13989">
              <wp:simplePos x="0" y="0"/>
              <wp:positionH relativeFrom="page">
                <wp:posOffset>926465</wp:posOffset>
              </wp:positionH>
              <wp:positionV relativeFrom="paragraph">
                <wp:posOffset>39370</wp:posOffset>
              </wp:positionV>
              <wp:extent cx="841375" cy="742315"/>
              <wp:effectExtent l="0" t="0" r="0" b="0"/>
              <wp:wrapNone/>
              <wp:docPr id="2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1320" cy="742320"/>
                        <a:chOff x="0" y="0"/>
                        <a:chExt cx="841320" cy="742320"/>
                      </a:xfrm>
                    </wpg:grpSpPr>
                    <pic:pic xmlns:pic="http://schemas.openxmlformats.org/drawingml/2006/picture">
                      <pic:nvPicPr>
                        <pic:cNvPr id="2" name="Pictur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0880" y="20880"/>
                          <a:ext cx="487800" cy="48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841320" cy="742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2.95pt;margin-top:3.1pt;width:66.25pt;height:58.45pt" coordorigin="1459,62" coordsize="1325,1169">
              <v:shape id="shape_0" ID="Picture 1" stroked="f" o:allowincell="f" style="position:absolute;left:1492;top:95;width:767;height:75;mso-wrap-style:none;v-text-anchor:middle;mso-position-horizontal-relative:page" type="_x0000_t75">
                <v:imagedata r:id="rId1" o:detectmouseclick="t"/>
                <v:stroke color="#3465a4" joinstyle="round" endcap="flat"/>
                <w10:wrap type="none"/>
              </v:shape>
              <v:shape id="shape_0" ID="Picture 2" stroked="f" o:allowincell="f" style="position:absolute;left:1459;top:62;width:1324;height:1168;mso-wrap-style:none;v-text-anchor:middle;mso-position-horizont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sz w:val="28"/>
      </w:rPr>
      <w:t>ESTADO</w:t>
    </w:r>
    <w:r>
      <w:rPr>
        <w:spacing w:val="-2"/>
        <w:sz w:val="28"/>
      </w:rPr>
      <w:t xml:space="preserve"> </w:t>
    </w:r>
    <w:r>
      <w:rPr>
        <w:sz w:val="28"/>
      </w:rPr>
      <w:t>DO</w:t>
    </w:r>
    <w:r>
      <w:rPr>
        <w:spacing w:val="-2"/>
        <w:sz w:val="28"/>
      </w:rPr>
      <w:t xml:space="preserve"> </w:t>
    </w:r>
    <w:r>
      <w:rPr>
        <w:sz w:val="28"/>
      </w:rPr>
      <w:t>RIO</w:t>
    </w:r>
    <w:r>
      <w:rPr>
        <w:spacing w:val="-2"/>
        <w:sz w:val="28"/>
      </w:rPr>
      <w:t xml:space="preserve"> </w:t>
    </w:r>
    <w:r>
      <w:rPr>
        <w:sz w:val="28"/>
      </w:rPr>
      <w:t>GRANDE</w:t>
    </w:r>
    <w:r>
      <w:rPr>
        <w:spacing w:val="-5"/>
        <w:sz w:val="28"/>
      </w:rPr>
      <w:t xml:space="preserve"> </w:t>
    </w:r>
    <w:r>
      <w:rPr>
        <w:sz w:val="28"/>
      </w:rPr>
      <w:t>DO</w:t>
    </w:r>
    <w:r>
      <w:rPr>
        <w:spacing w:val="-2"/>
        <w:sz w:val="28"/>
      </w:rPr>
      <w:t xml:space="preserve"> </w:t>
    </w:r>
    <w:r>
      <w:rPr>
        <w:sz w:val="28"/>
      </w:rPr>
      <w:t>SUL</w:t>
    </w:r>
  </w:p>
  <w:p>
    <w:pPr>
      <w:pStyle w:val="Ttulo1"/>
      <w:rPr/>
    </w:pPr>
    <w:r>
      <w:rPr/>
      <w:t>MUNICÍPIO</w:t>
    </w:r>
    <w:r>
      <w:rPr>
        <w:spacing w:val="-3"/>
      </w:rPr>
      <w:t xml:space="preserve"> </w:t>
    </w:r>
    <w:r>
      <w:rPr/>
      <w:t>DE XANGRI-LÁ</w:t>
    </w:r>
  </w:p>
  <w:p>
    <w:pPr>
      <w:pStyle w:val="Corpodotexto"/>
      <w:rPr>
        <w:b/>
        <w:b/>
        <w:sz w:val="30"/>
      </w:rPr>
    </w:pPr>
    <w:r>
      <w:rPr>
        <w:b/>
        <w:sz w:val="30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4" w:after="0"/>
      <w:ind w:right="10" w:hanging="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50" w:after="0"/>
      <w:outlineLvl w:val="1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c15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861c15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61c1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61c15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3</Pages>
  <Words>286</Words>
  <Characters>1883</Characters>
  <CharactersWithSpaces>2366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2023-02-23T20:44:00Z</dcterms:created>
  <dc:creator>Fiorilli Sociedade Civil Ltda. - Software</dc:creator>
  <dc:description/>
  <dc:language>pt-BR</dc:language>
  <cp:lastModifiedBy/>
  <dcterms:modified xsi:type="dcterms:W3CDTF">2023-03-31T16:34:59Z</dcterms:modified>
  <cp:revision>4</cp:revision>
  <dc:subject/>
  <dc:title>Impressão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</Properties>
</file>